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>Морфоструктурные особенности глубоководных желобов Тихого океана, проблема их происхождения</w:t>
      </w:r>
    </w:p>
    <w:p>
      <w:pPr>
        <w:pStyle w:val="Normal"/>
        <w:spacing w:lineRule="auto" w:line="240"/>
        <w:jc w:val="center"/>
        <w:rPr>
          <w:b/>
          <w:b/>
          <w:lang w:val="ru-RU"/>
        </w:rPr>
      </w:pPr>
      <w:r>
        <w:rPr/>
      </w:r>
    </w:p>
    <w:p>
      <w:pPr>
        <w:pStyle w:val="Normal"/>
        <w:spacing w:lineRule="auto" w:line="240"/>
        <w:jc w:val="center"/>
        <w:rPr/>
      </w:pPr>
      <w:r>
        <w:rPr>
          <w:b/>
          <w:lang w:val="ru-RU"/>
        </w:rPr>
        <w:t xml:space="preserve">Краткая аннотация выступления П.А. Леменковой  </w:t>
      </w:r>
      <w:r>
        <w:rPr>
          <w:b/>
          <w:lang w:val="ru-RU"/>
        </w:rPr>
        <w:t>24.05.2021, ИФЗ РАН</w:t>
      </w:r>
    </w:p>
    <w:p>
      <w:pPr>
        <w:pStyle w:val="Normal"/>
        <w:spacing w:lineRule="auto" w:line="240"/>
        <w:ind w:firstLine="851"/>
        <w:jc w:val="both"/>
        <w:rPr>
          <w:lang w:val="ru-RU"/>
        </w:rPr>
      </w:pPr>
      <w:r>
        <w:rPr/>
      </w:r>
    </w:p>
    <w:p>
      <w:pPr>
        <w:pStyle w:val="Normal"/>
        <w:spacing w:lineRule="auto" w:line="240"/>
        <w:ind w:firstLine="851"/>
        <w:jc w:val="both"/>
        <w:rPr/>
      </w:pPr>
      <w:r>
        <w:rPr>
          <w:lang w:val="ru-RU"/>
        </w:rPr>
        <w:t xml:space="preserve">Сравнительный анализ морфоструктур 20 глубоководных желобов Тихого океана  представлен по результатам </w:t>
      </w:r>
      <w:r>
        <w:rPr>
          <w:lang w:val="ru-RU"/>
        </w:rPr>
        <w:t xml:space="preserve">моделирования их продольно-поперечных профилей в автоматическом режиме на основе </w:t>
      </w:r>
      <w:r>
        <w:rPr>
          <w:lang w:val="ru-RU"/>
        </w:rPr>
        <w:t xml:space="preserve">применения скриптового картографического инструмента </w:t>
      </w:r>
      <w:r>
        <w:rPr>
          <w:lang w:val="ru-RU"/>
        </w:rPr>
        <w:t xml:space="preserve">Generic Mapping Tools (GMT) и </w:t>
      </w:r>
      <w:r>
        <w:rPr>
          <w:lang w:val="ru-RU"/>
        </w:rPr>
        <w:t>интерпретации большого массива геологических, топографических и тектонических данных. Были визуализированы</w:t>
      </w:r>
      <w:r>
        <w:rPr>
          <w:lang w:val="ru-RU"/>
        </w:rPr>
        <w:t xml:space="preserve"> морф</w:t>
      </w:r>
      <w:r>
        <w:rPr>
          <w:rFonts w:ascii="Times New Roman" w:hAnsi="Times New Roman"/>
          <w:sz w:val="24"/>
          <w:szCs w:val="24"/>
          <w:lang w:val="ru-RU"/>
        </w:rPr>
        <w:t>ологические особенности</w:t>
      </w:r>
      <w:r>
        <w:rPr>
          <w:rFonts w:ascii="Times New Roman" w:hAnsi="Times New Roman"/>
          <w:sz w:val="24"/>
          <w:szCs w:val="24"/>
          <w:lang w:val="ru-RU"/>
        </w:rPr>
        <w:t xml:space="preserve"> желобов, соответствующие различным типам форм продольно-поперечных разрезов </w:t>
      </w:r>
      <w:r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>профилей</w:t>
      </w:r>
      <w:r>
        <w:rPr>
          <w:rFonts w:ascii="Times New Roman" w:hAnsi="Times New Roman"/>
          <w:sz w:val="24"/>
          <w:szCs w:val="24"/>
          <w:lang w:val="ru-RU"/>
        </w:rPr>
        <w:t>).</w:t>
      </w:r>
      <w:r>
        <w:rPr>
          <w:lang w:val="ru-RU"/>
        </w:rPr>
        <w:t xml:space="preserve"> Формирование глубоководных желобов происходит в зоне субдукции на границе столкновения двух сходящихся литосферных плит и представляет собой сложный процесс, на который влияет совокупность различных геологических и тектонических факторов. Среди прочих, скорость движения литосферных плит, глубина погружения и плотность литосферы оказывают решающую роль в формировании морфоструктур желобов. Рассмотрены особенности наиболее представительных </w:t>
      </w:r>
      <w:r>
        <w:rPr>
          <w:lang w:val="ru-RU"/>
        </w:rPr>
        <w:t xml:space="preserve">20 </w:t>
      </w:r>
      <w:r>
        <w:rPr>
          <w:lang w:val="ru-RU"/>
        </w:rPr>
        <w:t xml:space="preserve">желобов Тихого океана: </w:t>
      </w:r>
      <w:r>
        <w:rPr>
          <w:lang w:val="ru-RU"/>
        </w:rPr>
        <w:t>1) Алеутский, 2) Марианский, 3) Филиппинский, 4) Курило-Камчатский, 5) Центральноамериканский, 6) Перу-Чилийский, 7) Палау, 8) Японский, 9) Кермадек, 10) Тонга, 11) Идзу-Бонин, 12) Новобританский (Бугенвиль), 13) Сан-Кристобаль, 14) Манильский, 15) Яп, 16) Новогебридский (Вануату), 17) Пюйсегюр, 18) Хикуранги, 19) Витязь</w:t>
      </w:r>
      <w:r>
        <w:rPr>
          <w:lang w:val="ru-RU"/>
        </w:rPr>
        <w:t>,</w:t>
      </w:r>
      <w:r>
        <w:rPr>
          <w:lang w:val="ru-RU"/>
        </w:rPr>
        <w:t xml:space="preserve"> 20) Рюкю. </w:t>
      </w:r>
      <w:r>
        <w:rPr>
          <w:lang w:val="ru-RU"/>
        </w:rPr>
        <w:t xml:space="preserve">Асимметрия глубоководных желобов, рассмотренная в настоящей работе, объясняется воздействием сложной совокупности тектонических, геологических и геодинамических факторов. Согласно проведенной интерпретации, выявлены U- и V-образные (в плане), асимметричные, серповидные, извилистые, удлиненные, каскадные. Желоба, расположенные в западном секторе Тихого океана отличаются большей глубиной и сложностью рельефа по сравнению с восточно-тихоокеанскими. Работа представляет результаты системного мультидисциплинарного подхода, сочетающего техническое картографирование желобов и тектонико-геологический региональный анализ в целях анализа окраинных морфоструктур Тихого океана. Разные тектонические типы субдукции </w:t>
      </w:r>
      <w:r>
        <w:rPr>
          <w:lang w:val="ru-RU"/>
        </w:rPr>
        <w:t>(</w:t>
      </w:r>
      <w:r>
        <w:rPr>
          <w:lang w:val="ru-RU"/>
        </w:rPr>
        <w:t xml:space="preserve">Чилийский </w:t>
      </w:r>
      <w:r>
        <w:rPr>
          <w:lang w:val="ru-RU"/>
        </w:rPr>
        <w:t>(</w:t>
      </w:r>
      <w:r>
        <w:rPr>
          <w:lang w:val="ru-RU"/>
        </w:rPr>
        <w:t>Андский</w:t>
      </w:r>
      <w:r>
        <w:rPr>
          <w:lang w:val="ru-RU"/>
        </w:rPr>
        <w:t>)</w:t>
      </w:r>
      <w:r>
        <w:rPr>
          <w:lang w:val="ru-RU"/>
        </w:rPr>
        <w:t xml:space="preserve"> и Марианский</w:t>
      </w:r>
      <w:r>
        <w:rPr>
          <w:lang w:val="ru-RU"/>
        </w:rPr>
        <w:t xml:space="preserve">) </w:t>
      </w:r>
      <w:r>
        <w:rPr>
          <w:lang w:val="ru-RU"/>
        </w:rPr>
        <w:t xml:space="preserve">отражены в морфоструктуре  изучаемых желобов. Использование скриптовых технологий и большого объема открытых геоданных позволило осуществить детальное картографирование для характеристики каждого из них. 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523f1"/>
    <w:pPr>
      <w:widowControl/>
      <w:bidi w:val="0"/>
      <w:spacing w:lineRule="auto" w:line="36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10"/>
    <w:uiPriority w:val="9"/>
    <w:qFormat/>
    <w:rsid w:val="00b364bb"/>
    <w:pPr>
      <w:keepNext w:val="true"/>
      <w:keepLines/>
      <w:spacing w:before="240" w:after="0"/>
      <w:jc w:val="center"/>
      <w:outlineLvl w:val="0"/>
    </w:pPr>
    <w:rPr>
      <w:rFonts w:eastAsia="" w:cs="" w:cstheme="majorBidi" w:eastAsiaTheme="majorEastAsia"/>
      <w:b/>
      <w:sz w:val="28"/>
      <w:szCs w:val="32"/>
      <w:lang w:val="ru-RU" w:eastAsia="ru-RU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f523f1"/>
    <w:pPr>
      <w:keepNext w:val="true"/>
      <w:keepLines/>
      <w:spacing w:before="40" w:after="0"/>
      <w:outlineLvl w:val="1"/>
    </w:pPr>
    <w:rPr>
      <w:rFonts w:eastAsia="" w:cs="" w:cstheme="majorBidi" w:eastAsiaTheme="majorEastAsia"/>
      <w:sz w:val="28"/>
      <w:szCs w:val="26"/>
    </w:rPr>
  </w:style>
  <w:style w:type="paragraph" w:styleId="Heading3">
    <w:name w:val="Heading 3"/>
    <w:basedOn w:val="Normal"/>
    <w:next w:val="Normal"/>
    <w:link w:val="30"/>
    <w:uiPriority w:val="9"/>
    <w:unhideWhenUsed/>
    <w:qFormat/>
    <w:rsid w:val="00b364bb"/>
    <w:pPr>
      <w:keepNext w:val="true"/>
      <w:keepLines/>
      <w:spacing w:before="40" w:after="0"/>
      <w:outlineLvl w:val="2"/>
    </w:pPr>
    <w:rPr>
      <w:rFonts w:eastAsia="" w:cs="" w:cstheme="majorBidi" w:eastAsiaTheme="majorEastAsia"/>
      <w:b/>
      <w:szCs w:val="24"/>
    </w:rPr>
  </w:style>
  <w:style w:type="paragraph" w:styleId="Heading4">
    <w:name w:val="Heading 4"/>
    <w:basedOn w:val="Normal"/>
    <w:next w:val="Normal"/>
    <w:link w:val="40"/>
    <w:uiPriority w:val="9"/>
    <w:unhideWhenUsed/>
    <w:qFormat/>
    <w:rsid w:val="00b364bb"/>
    <w:pPr>
      <w:keepNext w:val="true"/>
      <w:keepLines/>
      <w:spacing w:before="40" w:after="0"/>
      <w:jc w:val="both"/>
      <w:outlineLvl w:val="3"/>
    </w:pPr>
    <w:rPr>
      <w:rFonts w:eastAsia="" w:cs="" w:cstheme="majorBidi" w:eastAsiaTheme="majorEastAsia"/>
      <w:i/>
      <w:iCs/>
      <w:szCs w:val="24"/>
      <w:lang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link w:val="2"/>
    <w:uiPriority w:val="9"/>
    <w:qFormat/>
    <w:rsid w:val="00f523f1"/>
    <w:rPr>
      <w:rFonts w:ascii="Times New Roman" w:hAnsi="Times New Roman" w:eastAsia="" w:cs="" w:cstheme="majorBidi" w:eastAsiaTheme="majorEastAsia"/>
      <w:sz w:val="28"/>
      <w:szCs w:val="26"/>
    </w:rPr>
  </w:style>
  <w:style w:type="character" w:styleId="1" w:customStyle="1">
    <w:name w:val="Заголовок 1 Знак"/>
    <w:basedOn w:val="DefaultParagraphFont"/>
    <w:link w:val="1"/>
    <w:uiPriority w:val="9"/>
    <w:qFormat/>
    <w:rsid w:val="00b364bb"/>
    <w:rPr>
      <w:rFonts w:ascii="Times New Roman" w:hAnsi="Times New Roman" w:eastAsia="" w:cs="" w:cstheme="majorBidi" w:eastAsiaTheme="majorEastAsia"/>
      <w:b/>
      <w:sz w:val="28"/>
      <w:szCs w:val="32"/>
      <w:lang w:val="ru-RU" w:eastAsia="ru-RU"/>
    </w:rPr>
  </w:style>
  <w:style w:type="character" w:styleId="3" w:customStyle="1">
    <w:name w:val="Заголовок 3 Знак"/>
    <w:basedOn w:val="DefaultParagraphFont"/>
    <w:link w:val="3"/>
    <w:uiPriority w:val="9"/>
    <w:qFormat/>
    <w:rsid w:val="00b364bb"/>
    <w:rPr>
      <w:rFonts w:ascii="Times New Roman" w:hAnsi="Times New Roman" w:eastAsia="" w:cs="" w:cstheme="majorBidi" w:eastAsiaTheme="majorEastAsia"/>
      <w:b/>
      <w:sz w:val="24"/>
      <w:szCs w:val="24"/>
    </w:rPr>
  </w:style>
  <w:style w:type="character" w:styleId="4" w:customStyle="1">
    <w:name w:val="Заголовок 4 Знак"/>
    <w:basedOn w:val="DefaultParagraphFont"/>
    <w:link w:val="4"/>
    <w:uiPriority w:val="9"/>
    <w:qFormat/>
    <w:rsid w:val="00b364bb"/>
    <w:rPr>
      <w:rFonts w:ascii="Times New Roman" w:hAnsi="Times New Roman" w:eastAsia="" w:cs="" w:cstheme="majorBidi" w:eastAsiaTheme="majorEastAsia"/>
      <w:i/>
      <w:iCs/>
      <w:sz w:val="24"/>
      <w:szCs w:val="24"/>
      <w:lang w:val="ru-RU" w:eastAsia="ru-RU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aption1">
    <w:name w:val="caption"/>
    <w:basedOn w:val="Normal"/>
    <w:next w:val="Normal"/>
    <w:uiPriority w:val="35"/>
    <w:unhideWhenUsed/>
    <w:qFormat/>
    <w:rsid w:val="003133cf"/>
    <w:pPr>
      <w:spacing w:lineRule="auto" w:line="240" w:before="0" w:after="200"/>
    </w:pPr>
    <w:rPr>
      <w:i/>
      <w:iCs/>
      <w:color w:val="000000" w:themeColor="text1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LibreOffice/7.1.2.2$MacOSX_X86_64 LibreOffice_project/8a45595d069ef5570103caea1b71cc9d82b2aae4</Application>
  <AppVersion>15.0000</AppVersion>
  <Pages>1</Pages>
  <Words>260</Words>
  <Characters>2136</Characters>
  <CharactersWithSpaces>2397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2021-04-29T12:50:00Z</dcterms:created>
  <dc:creator>S. Freiman</dc:creator>
  <dc:description/>
  <dc:language>en-US</dc:language>
  <cp:lastModifiedBy/>
  <dcterms:modified xsi:type="dcterms:W3CDTF">2021-05-12T21:28:55Z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